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075B45" w:rsidRPr="003E4401" w:rsidP="003E4401" w14:paraId="26E78B84" w14:textId="6886BA1F">
      <w:pPr>
        <w:widowControl/>
        <w:spacing w:before="340" w:after="330" w:line="360" w:lineRule="auto"/>
        <w:jc w:val="center"/>
        <w:outlineLvl w:val="0"/>
        <w:rPr>
          <w:rFonts w:ascii="宋体" w:eastAsia="宋体" w:hAnsi="宋体" w:cs="Times New Roman"/>
          <w:b/>
          <w:bCs/>
          <w:kern w:val="44"/>
          <w:sz w:val="28"/>
          <w:szCs w:val="21"/>
        </w:rPr>
      </w:pPr>
      <w:r w:rsidRPr="003E4401">
        <w:rPr>
          <w:rFonts w:ascii="宋体" w:eastAsia="宋体" w:hAnsi="宋体" w:cs="Times New Roman"/>
          <w:b/>
          <w:bCs/>
          <w:kern w:val="44"/>
          <w:sz w:val="28"/>
          <w:szCs w:val="21"/>
        </w:rPr>
        <w:drawing>
          <wp:anchor simplePos="0" relativeHeight="251658240" behindDoc="0" locked="0" layoutInCell="1" allowOverlap="1">
            <wp:simplePos x="0" y="0"/>
            <wp:positionH relativeFrom="page">
              <wp:posOffset>10655300</wp:posOffset>
            </wp:positionH>
            <wp:positionV relativeFrom="topMargin">
              <wp:posOffset>11417300</wp:posOffset>
            </wp:positionV>
            <wp:extent cx="292100" cy="3683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8277020" name=""/>
                    <pic:cNvPicPr>
                      <a:picLocks noChangeAspect="1"/>
                    </pic:cNvPicPr>
                  </pic:nvPicPr>
                  <pic:blipFill>
                    <a:blip xmlns:r="http://schemas.openxmlformats.org/officeDocument/2006/relationships" r:embed="rId4"/>
                    <a:stretch>
                      <a:fillRect/>
                    </a:stretch>
                  </pic:blipFill>
                  <pic:spPr>
                    <a:xfrm>
                      <a:off x="0" y="0"/>
                      <a:ext cx="292100" cy="368300"/>
                    </a:xfrm>
                    <a:prstGeom prst="rect">
                      <a:avLst/>
                    </a:prstGeom>
                  </pic:spPr>
                </pic:pic>
              </a:graphicData>
            </a:graphic>
          </wp:anchor>
        </w:drawing>
      </w:r>
      <w:r w:rsidRPr="003E4401">
        <w:rPr>
          <w:rFonts w:ascii="宋体" w:eastAsia="宋体" w:hAnsi="宋体" w:cs="Times New Roman"/>
          <w:b/>
          <w:bCs/>
          <w:kern w:val="44"/>
          <w:sz w:val="28"/>
          <w:szCs w:val="21"/>
        </w:rPr>
        <w:t>14　</w:t>
      </w:r>
      <w:r w:rsidRPr="003E4401">
        <w:rPr>
          <w:rFonts w:ascii="宋体" w:eastAsia="宋体" w:hAnsi="宋体" w:cs="Times New Roman" w:hint="eastAsia"/>
          <w:b/>
          <w:bCs/>
          <w:kern w:val="44"/>
          <w:sz w:val="28"/>
          <w:szCs w:val="21"/>
        </w:rPr>
        <w:t>《</w:t>
      </w:r>
      <w:r w:rsidRPr="003E4401">
        <w:rPr>
          <w:rFonts w:ascii="宋体" w:eastAsia="宋体" w:hAnsi="宋体" w:cs="Times New Roman"/>
          <w:b/>
          <w:bCs/>
          <w:kern w:val="44"/>
          <w:sz w:val="28"/>
          <w:szCs w:val="21"/>
        </w:rPr>
        <w:t>山水画的意境</w:t>
      </w:r>
      <w:r w:rsidRPr="003E4401">
        <w:rPr>
          <w:rFonts w:ascii="宋体" w:eastAsia="宋体" w:hAnsi="宋体" w:cs="Times New Roman" w:hint="eastAsia"/>
          <w:b/>
          <w:bCs/>
          <w:kern w:val="44"/>
          <w:sz w:val="28"/>
          <w:szCs w:val="21"/>
        </w:rPr>
        <w:t>》同步教案</w:t>
      </w:r>
    </w:p>
    <w:p w:rsidR="00075B45" w:rsidRPr="003E4401" w:rsidP="003E4401" w14:paraId="1BE00EF6" w14:textId="77777777">
      <w:pPr>
        <w:tabs>
          <w:tab w:val="left" w:pos="4320"/>
        </w:tabs>
        <w:snapToGrid w:val="0"/>
        <w:spacing w:line="360" w:lineRule="auto"/>
        <w:ind w:firstLine="420" w:firstLineChars="200"/>
        <w:jc w:val="left"/>
        <w:rPr>
          <w:rFonts w:ascii="宋体" w:eastAsia="宋体" w:hAnsi="宋体" w:cs="Times New Roman"/>
          <w:b/>
          <w:szCs w:val="21"/>
        </w:rPr>
      </w:pPr>
      <w:r w:rsidRPr="003E4401">
        <w:rPr>
          <w:rFonts w:ascii="宋体" w:eastAsia="宋体" w:hAnsi="宋体" w:cs="Times New Roman"/>
          <w:b/>
          <w:szCs w:val="21"/>
        </w:rPr>
        <w:t>【教学目标】</w:t>
      </w:r>
    </w:p>
    <w:p w:rsidR="00075B45" w:rsidRPr="003E4401" w:rsidP="003E4401" w14:paraId="7DAABC32"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1.把握文章的核心概念，了解概念间的关系，理解作者的观点。</w:t>
      </w:r>
    </w:p>
    <w:p w:rsidR="00075B45" w:rsidRPr="003E4401" w:rsidP="003E4401" w14:paraId="1A02B949"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2.梳理文章的论述思路，分析作者所举实例，体会实例与作者观点的关系</w:t>
      </w:r>
    </w:p>
    <w:p w:rsidR="00075B45" w:rsidRPr="003E4401" w:rsidP="003E4401" w14:paraId="758AE761"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3.借鉴文中的理论方法，学习鉴赏文学作品和山水画作。</w:t>
      </w:r>
    </w:p>
    <w:p w:rsidR="00075B45" w:rsidRPr="003E4401" w:rsidP="003E4401" w14:paraId="6CDB677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4.拓展阅读，质疑反思，形成自己的认识和看法。</w:t>
      </w:r>
    </w:p>
    <w:p w:rsidR="00075B45" w:rsidRPr="003E4401" w:rsidP="003E4401" w14:paraId="381D9B3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【教学重点】</w:t>
      </w:r>
    </w:p>
    <w:p w:rsidR="00075B45" w:rsidRPr="003E4401" w:rsidP="003E4401" w14:paraId="62D99754"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把握文章的层次脉络，理清作者的写作思路，概述文章内容。</w:t>
      </w:r>
    </w:p>
    <w:p w:rsidR="00075B45" w:rsidRPr="003E4401" w:rsidP="003E4401" w14:paraId="508F4A61"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【教学难点】</w:t>
      </w:r>
    </w:p>
    <w:p w:rsidR="00075B45" w:rsidRPr="003E4401" w:rsidP="003E4401" w14:paraId="2425556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品味山水画的意境，认识“意境”的本质，培养传统审美情趣。</w:t>
      </w:r>
    </w:p>
    <w:p w:rsidR="00075B45" w:rsidRPr="003E4401" w:rsidP="003E4401" w14:paraId="474A85BF" w14:textId="77777777">
      <w:pPr>
        <w:tabs>
          <w:tab w:val="left" w:pos="4320"/>
        </w:tabs>
        <w:snapToGrid w:val="0"/>
        <w:spacing w:line="360" w:lineRule="auto"/>
        <w:ind w:firstLine="420" w:firstLineChars="200"/>
        <w:jc w:val="left"/>
        <w:rPr>
          <w:rFonts w:ascii="宋体" w:eastAsia="宋体" w:hAnsi="宋体" w:cs="Times New Roman"/>
          <w:b/>
          <w:szCs w:val="21"/>
        </w:rPr>
      </w:pPr>
      <w:r w:rsidRPr="003E4401">
        <w:rPr>
          <w:rFonts w:ascii="宋体" w:eastAsia="宋体" w:hAnsi="宋体" w:cs="Times New Roman"/>
          <w:b/>
          <w:szCs w:val="21"/>
        </w:rPr>
        <w:t>【课时安排】</w:t>
      </w:r>
    </w:p>
    <w:p w:rsidR="00075B45" w:rsidRPr="003E4401" w:rsidP="003E4401" w14:paraId="10F9B9B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2课时</w:t>
      </w:r>
    </w:p>
    <w:p w:rsidR="00075B45" w:rsidRPr="003E4401" w:rsidP="003E4401" w14:paraId="57578131" w14:textId="77777777">
      <w:pPr>
        <w:tabs>
          <w:tab w:val="left" w:pos="4320"/>
        </w:tabs>
        <w:snapToGrid w:val="0"/>
        <w:spacing w:line="360" w:lineRule="auto"/>
        <w:ind w:firstLine="420" w:firstLineChars="200"/>
        <w:jc w:val="left"/>
        <w:rPr>
          <w:rFonts w:ascii="宋体" w:eastAsia="宋体" w:hAnsi="宋体" w:cs="Times New Roman"/>
          <w:b/>
          <w:szCs w:val="21"/>
        </w:rPr>
      </w:pPr>
      <w:r w:rsidRPr="003E4401">
        <w:rPr>
          <w:rFonts w:ascii="宋体" w:eastAsia="宋体" w:hAnsi="宋体" w:cs="Times New Roman"/>
          <w:b/>
          <w:szCs w:val="21"/>
        </w:rPr>
        <w:t>【教学过程】</w:t>
      </w:r>
    </w:p>
    <w:p w:rsidR="00075B45" w:rsidRPr="003E4401" w:rsidP="003E4401" w14:paraId="53042677" w14:textId="77777777">
      <w:pPr>
        <w:widowControl/>
        <w:spacing w:before="260" w:after="260" w:line="360" w:lineRule="auto"/>
        <w:jc w:val="center"/>
        <w:outlineLvl w:val="1"/>
        <w:rPr>
          <w:rFonts w:ascii="宋体" w:eastAsia="宋体" w:hAnsi="宋体" w:cs="Times New Roman"/>
          <w:b/>
          <w:bCs/>
          <w:szCs w:val="21"/>
        </w:rPr>
      </w:pPr>
      <w:r w:rsidRPr="003E4401">
        <w:rPr>
          <w:rFonts w:ascii="宋体" w:eastAsia="宋体" w:hAnsi="宋体" w:cs="Times New Roman"/>
          <w:b/>
          <w:bCs/>
          <w:szCs w:val="21"/>
        </w:rPr>
        <w:t>第一课时</w:t>
      </w:r>
    </w:p>
    <w:p w:rsidR="00075B45" w:rsidRPr="003E4401" w:rsidP="003E4401" w14:paraId="6144921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一、新课导入</w:t>
      </w:r>
    </w:p>
    <w:p w:rsidR="00075B45" w:rsidRPr="003E4401" w:rsidP="003E4401" w14:paraId="1EA6A8D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同学们，我们已经学习了不少中国古典诗词，也屡次提到了“意境”一词。你们能结合所学过的诗词解释一下什么是“意境”吗？例如，《使至塞上》中“大漠孤烟直，长河落日圆”一联，写进入边塞后所看到的塞外奇特壮丽的风光，画面开阔，构成了一种融合人情的雄浑意境。可以说，“意境”是诗人的主观情思与客观景物相交融而创造出来的浑然一体的艺术境界！</w:t>
      </w:r>
    </w:p>
    <w:p w:rsidR="00075B45" w:rsidRPr="003E4401" w:rsidP="003E4401" w14:paraId="7AA94548"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二、自主预习</w:t>
      </w:r>
    </w:p>
    <w:p w:rsidR="00075B45" w:rsidRPr="003E4401" w:rsidP="003E4401" w14:paraId="4AD3C5EE"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1．作者介绍</w:t>
      </w:r>
    </w:p>
    <w:p w:rsidR="00075B45" w:rsidRPr="003E4401" w:rsidP="003E4401" w14:paraId="395D0F28"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李可染(1907—1989)，江苏徐州人，画家。他是画家齐白石的弟子，自幼喜爱绘画，13岁时学画山水。晚年用笔趋于老辣。擅长画山水、人物，尤其擅长画牛。代表画作有《漓江胜境图》《万山红遍》等；代表画集有《李可染水墨写生画集》《李可染中国画集》《李可染画牛》等。</w:t>
      </w:r>
    </w:p>
    <w:p w:rsidR="00075B45" w:rsidRPr="003E4401" w:rsidP="003E4401" w14:paraId="421B4740"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2．检查字词</w:t>
      </w:r>
    </w:p>
    <w:p w:rsidR="00075B45" w:rsidRPr="003E4401" w:rsidP="003E4401" w14:paraId="2B89344C"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(1)订正字音</w:t>
      </w:r>
    </w:p>
    <w:p w:rsidR="00075B45" w:rsidRPr="003E4401" w:rsidP="003E4401" w14:paraId="49A81D7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em w:val="underDot"/>
        </w:rPr>
        <w:t>惆怅</w:t>
      </w:r>
      <w:r w:rsidRPr="003E4401">
        <w:rPr>
          <w:rFonts w:ascii="宋体" w:eastAsia="宋体" w:hAnsi="宋体" w:cs="Times New Roman"/>
          <w:szCs w:val="21"/>
        </w:rPr>
        <w:t>(chóu chànɡ)　　</w:t>
      </w:r>
      <w:r w:rsidRPr="003E4401">
        <w:rPr>
          <w:rFonts w:ascii="宋体" w:eastAsia="宋体" w:hAnsi="宋体" w:cs="Times New Roman" w:hint="eastAsia"/>
          <w:szCs w:val="21"/>
        </w:rPr>
        <w:tab/>
      </w:r>
      <w:r w:rsidRPr="003E4401">
        <w:rPr>
          <w:rFonts w:ascii="宋体" w:eastAsia="宋体" w:hAnsi="宋体" w:cs="Times New Roman"/>
          <w:szCs w:val="21"/>
        </w:rPr>
        <w:t>真</w:t>
      </w:r>
      <w:r w:rsidRPr="003E4401">
        <w:rPr>
          <w:rFonts w:ascii="宋体" w:eastAsia="宋体" w:hAnsi="宋体" w:cs="Times New Roman"/>
          <w:szCs w:val="21"/>
          <w:em w:val="underDot"/>
        </w:rPr>
        <w:t>挚</w:t>
      </w:r>
      <w:r w:rsidRPr="003E4401">
        <w:rPr>
          <w:rFonts w:ascii="宋体" w:eastAsia="宋体" w:hAnsi="宋体" w:cs="Times New Roman"/>
          <w:szCs w:val="21"/>
        </w:rPr>
        <w:t>(zhì)</w:t>
      </w:r>
    </w:p>
    <w:p w:rsidR="00075B45" w:rsidRPr="003E4401" w:rsidP="003E4401" w14:paraId="517FB14D"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em w:val="underDot"/>
        </w:rPr>
        <w:t>渲</w:t>
      </w:r>
      <w:r w:rsidRPr="003E4401">
        <w:rPr>
          <w:rFonts w:ascii="宋体" w:eastAsia="宋体" w:hAnsi="宋体" w:cs="Times New Roman"/>
          <w:szCs w:val="21"/>
        </w:rPr>
        <w:t>染(xuàn)</w:t>
      </w:r>
      <w:r w:rsidRPr="003E4401">
        <w:rPr>
          <w:rFonts w:ascii="宋体" w:eastAsia="宋体" w:hAnsi="宋体" w:cs="Times New Roman"/>
          <w:szCs w:val="21"/>
        </w:rPr>
        <w:tab/>
        <w:t>身</w:t>
      </w:r>
      <w:r w:rsidRPr="003E4401">
        <w:rPr>
          <w:rFonts w:ascii="宋体" w:eastAsia="宋体" w:hAnsi="宋体" w:cs="Times New Roman"/>
          <w:szCs w:val="21"/>
          <w:em w:val="underDot"/>
        </w:rPr>
        <w:t>临</w:t>
      </w:r>
      <w:r w:rsidRPr="003E4401">
        <w:rPr>
          <w:rFonts w:ascii="宋体" w:eastAsia="宋体" w:hAnsi="宋体" w:cs="Times New Roman"/>
          <w:szCs w:val="21"/>
        </w:rPr>
        <w:t>其境(lín)</w:t>
      </w:r>
    </w:p>
    <w:p w:rsidR="00075B45" w:rsidRPr="003E4401" w:rsidP="003E4401" w14:paraId="2AC1CAF7"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em w:val="underDot"/>
        </w:rPr>
        <w:t>胸有成竹</w:t>
      </w:r>
      <w:r w:rsidRPr="003E4401">
        <w:rPr>
          <w:rFonts w:ascii="宋体" w:eastAsia="宋体" w:hAnsi="宋体" w:cs="Times New Roman"/>
          <w:szCs w:val="21"/>
        </w:rPr>
        <w:t>(xiōnɡ yǒu chénɡ zhú)</w:t>
      </w:r>
    </w:p>
    <w:p w:rsidR="00075B45" w:rsidRPr="003E4401" w:rsidP="003E4401" w14:paraId="67942019"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朝</w:t>
      </w:r>
      <w:r w:rsidRPr="003E4401">
        <w:rPr>
          <w:rFonts w:ascii="宋体" w:eastAsia="宋体" w:hAnsi="宋体" w:cs="Times New Roman"/>
          <w:szCs w:val="21"/>
          <w:em w:val="underDot"/>
        </w:rPr>
        <w:t>朝</w:t>
      </w:r>
      <w:r w:rsidRPr="003E4401">
        <w:rPr>
          <w:rFonts w:ascii="宋体" w:eastAsia="宋体" w:hAnsi="宋体" w:cs="Times New Roman"/>
          <w:szCs w:val="21"/>
        </w:rPr>
        <w:t>暮暮(zhāo)</w:t>
      </w:r>
      <w:r w:rsidRPr="003E4401">
        <w:rPr>
          <w:rFonts w:ascii="宋体" w:eastAsia="宋体" w:hAnsi="宋体" w:cs="Times New Roman"/>
          <w:szCs w:val="21"/>
        </w:rPr>
        <w:tab/>
        <w:t>浮光</w:t>
      </w:r>
      <w:r w:rsidRPr="003E4401">
        <w:rPr>
          <w:rFonts w:ascii="宋体" w:eastAsia="宋体" w:hAnsi="宋体" w:cs="Times New Roman"/>
          <w:szCs w:val="21"/>
          <w:em w:val="underDot"/>
        </w:rPr>
        <w:t>掠</w:t>
      </w:r>
      <w:r w:rsidRPr="003E4401">
        <w:rPr>
          <w:rFonts w:ascii="宋体" w:eastAsia="宋体" w:hAnsi="宋体" w:cs="Times New Roman"/>
          <w:szCs w:val="21"/>
        </w:rPr>
        <w:t>影(lüè)</w:t>
      </w:r>
    </w:p>
    <w:p w:rsidR="00075B45" w:rsidRPr="003E4401" w:rsidP="003E4401" w14:paraId="38A04C07"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(2)词语释义</w:t>
      </w:r>
    </w:p>
    <w:p w:rsidR="00075B45" w:rsidRPr="003E4401" w:rsidP="003E4401" w14:paraId="7891866D"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意境：文学艺术作品通过形象描写表现出来的境界和情调。</w:t>
      </w:r>
    </w:p>
    <w:p w:rsidR="00075B45" w:rsidRPr="003E4401" w:rsidP="003E4401" w14:paraId="01DEF44B"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标本：指在同一类事物中可以作为代表的事物。</w:t>
      </w:r>
    </w:p>
    <w:p w:rsidR="00075B45" w:rsidRPr="003E4401" w:rsidP="003E4401" w14:paraId="614E9BE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身临其境：亲身面临那种境地。临，到。境，境地。</w:t>
      </w:r>
    </w:p>
    <w:p w:rsidR="00075B45" w:rsidRPr="003E4401" w:rsidP="003E4401" w14:paraId="1FC04278"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(3)词语辨析</w:t>
      </w:r>
    </w:p>
    <w:p w:rsidR="00075B45" w:rsidRPr="003E4401" w:rsidP="003E4401" w14:paraId="2DC2B3A3"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“浮光掠影”和“走马观花”都可以比喻观察不细致，学习不深入，印象不深刻。“走马观花”比喻粗略地观察事物。</w:t>
      </w:r>
    </w:p>
    <w:p w:rsidR="00075B45" w:rsidRPr="003E4401" w:rsidP="003E4401" w14:paraId="217236F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三、合作探究</w:t>
      </w:r>
    </w:p>
    <w:p w:rsidR="00075B45" w:rsidRPr="003E4401" w:rsidP="003E4401" w14:paraId="35B3E897"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整体感知</w:t>
      </w:r>
    </w:p>
    <w:p w:rsidR="00075B45" w:rsidRPr="003E4401" w:rsidP="003E4401" w14:paraId="51EEC58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1．通读课文，划分层次，写出大意。</w:t>
      </w:r>
    </w:p>
    <w:p w:rsidR="00075B45" w:rsidRPr="003E4401" w:rsidP="003E4401" w14:paraId="501D336C"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【合作探究】第一部分(1～4)：说明什么是山水画的意境。</w:t>
      </w:r>
    </w:p>
    <w:p w:rsidR="00075B45" w:rsidRPr="003E4401" w:rsidP="003E4401" w14:paraId="0B4A8C7B"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第二部分(5～8)：论述意境的产生必须身临其境，长期观察。</w:t>
      </w:r>
    </w:p>
    <w:p w:rsidR="00075B45" w:rsidRPr="003E4401" w:rsidP="003E4401" w14:paraId="45FC00C8"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第三部分(9、10)：论述山水画是意境和意匠紧密结合的产物。</w:t>
      </w:r>
    </w:p>
    <w:p w:rsidR="00075B45" w:rsidRPr="003E4401" w:rsidP="003E4401" w14:paraId="6FB6D80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2．作者认为“意境”是什么？</w:t>
      </w:r>
    </w:p>
    <w:p w:rsidR="00075B45" w:rsidRPr="003E4401" w:rsidP="003E4401" w14:paraId="548ADA3D"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【合作探究】作者认为“意境就是景与情的结合；写景就是写情”。</w:t>
      </w:r>
    </w:p>
    <w:p w:rsidR="00075B45" w:rsidRPr="003E4401" w:rsidP="003E4401" w14:paraId="6DE3317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3．作者是怎样阐释“意境”的概念的？</w:t>
      </w:r>
    </w:p>
    <w:p w:rsidR="00075B45" w:rsidRPr="003E4401" w:rsidP="003E4401" w14:paraId="3FEEBF16"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【合作探究】作者通过列举山水画和“地理、自然环境的说明和图解”的区别，阐释山水画的意境。</w:t>
      </w:r>
    </w:p>
    <w:p w:rsidR="00075B45" w:rsidRPr="003E4401" w:rsidP="003E4401" w14:paraId="452582D6"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4．本文的中心论点是什么？</w:t>
      </w:r>
    </w:p>
    <w:p w:rsidR="00075B45" w:rsidRPr="003E4401" w:rsidP="003E4401" w14:paraId="4B192F65"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【合作探究】意境是山水画的灵魂，意境的营造需要画家身临其境，对客观对象长期观察。</w:t>
      </w:r>
    </w:p>
    <w:p w:rsidR="00075B45" w:rsidRPr="003E4401" w:rsidP="003E4401" w14:paraId="203C25DC"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四、课堂小结</w:t>
      </w:r>
    </w:p>
    <w:p w:rsidR="00075B45" w:rsidRPr="003E4401" w:rsidP="003E4401" w14:paraId="3E853F8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意境是作者强烈的思想感情和生动的客观事物的交融，通俗地讲，就是“情景交融”“寓情于景”。在中国传统文学和艺术作品中，意境有举足轻重的地位，一件没有意境的作品仿佛行尸走肉，不足以观，更遑论赏鉴。回想我们学过的诗词，或者你知道的一些山水名画，用本课学过的知识，试着赏鉴一下其中的意境，感受诗人(画家)的情感。</w:t>
      </w:r>
    </w:p>
    <w:p w:rsidR="00075B45" w:rsidRPr="003E4401" w:rsidP="003E4401" w14:paraId="18E36A13"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五、布置作业</w:t>
      </w:r>
    </w:p>
    <w:p w:rsidR="00075B45" w:rsidRPr="003E4401" w:rsidP="003E4401" w14:paraId="676925AE"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请完成本课对应训练。</w:t>
      </w:r>
    </w:p>
    <w:p w:rsidR="00075B45" w:rsidRPr="003E4401" w:rsidP="003E4401" w14:paraId="47D768B1" w14:textId="77777777">
      <w:pPr>
        <w:widowControl/>
        <w:spacing w:before="260" w:after="260" w:line="360" w:lineRule="auto"/>
        <w:jc w:val="center"/>
        <w:outlineLvl w:val="1"/>
        <w:rPr>
          <w:rFonts w:ascii="宋体" w:eastAsia="宋体" w:hAnsi="宋体" w:cs="Times New Roman"/>
          <w:b/>
          <w:bCs/>
          <w:szCs w:val="21"/>
        </w:rPr>
      </w:pPr>
      <w:r w:rsidRPr="003E4401">
        <w:rPr>
          <w:rFonts w:ascii="宋体" w:eastAsia="宋体" w:hAnsi="宋体" w:cs="Times New Roman"/>
          <w:b/>
          <w:bCs/>
          <w:szCs w:val="21"/>
        </w:rPr>
        <w:t>第二课时</w:t>
      </w:r>
    </w:p>
    <w:p w:rsidR="00075B45" w:rsidRPr="003E4401" w:rsidP="003E4401" w14:paraId="2DD81808"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一、复习检测</w:t>
      </w:r>
    </w:p>
    <w:p w:rsidR="00075B45" w:rsidRPr="003E4401" w:rsidP="003E4401" w14:paraId="561EBA8E"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1．山水画的主体是自然界的山水景色。在作者眼中，山水画中的“自然景色”和自然地理有什么区别？</w:t>
      </w:r>
    </w:p>
    <w:p w:rsidR="00075B45" w:rsidRPr="003E4401" w:rsidP="003E4401" w14:paraId="73E7B6A5"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【合作探究】山水画包括自然地理的准确性，但更重要的是表现人对自然的思想感悟，见景生情，景与情要结合。</w:t>
      </w:r>
    </w:p>
    <w:p w:rsidR="00075B45" w:rsidRPr="003E4401" w:rsidP="003E4401" w14:paraId="1B56C8B6"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2．山水画的两个关键是什么？</w:t>
      </w:r>
    </w:p>
    <w:p w:rsidR="00075B45" w:rsidRPr="003E4401" w:rsidP="003E4401" w14:paraId="6B5EAFD4"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【合作探究】意境和意匠是山水画的两个关键。</w:t>
      </w:r>
    </w:p>
    <w:p w:rsidR="00075B45" w:rsidRPr="003E4401" w:rsidP="003E4401" w14:paraId="2A8C3D52"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二、新课导入</w:t>
      </w:r>
    </w:p>
    <w:p w:rsidR="00075B45" w:rsidRPr="003E4401" w:rsidP="003E4401" w14:paraId="61193C71"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通过上一节课的学习，我们初步了解了关于山水画创作的一些知识；这节课，我们将通过分析句子，进一步学习课文内容，探究意境和山水画的关系。</w:t>
      </w:r>
    </w:p>
    <w:p w:rsidR="00075B45" w:rsidRPr="003E4401" w:rsidP="003E4401" w14:paraId="2030AA19"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三、合作探究</w:t>
      </w:r>
    </w:p>
    <w:p w:rsidR="00075B45" w:rsidRPr="003E4401" w:rsidP="003E4401" w14:paraId="05FA3BE8"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(一)解读课文</w:t>
      </w:r>
    </w:p>
    <w:p w:rsidR="00075B45" w:rsidRPr="003E4401" w:rsidP="003E4401" w14:paraId="6BD8D6F2"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1．课文第3、4自然段，作者列举了李白和毛主席的诗，目的是什么？</w:t>
      </w:r>
    </w:p>
    <w:p w:rsidR="00075B45" w:rsidRPr="003E4401" w:rsidP="003E4401" w14:paraId="78BAED6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【合作探究】列举《送孟浩然之广陵》中的诗句，说明诗歌的意境是怎样融入到自然环境中去的。列举毛主席的《十六字令三首》，进一步说明“写景就是写情。诗画有意境，就有了灵魂。</w:t>
      </w:r>
    </w:p>
    <w:p w:rsidR="00075B45" w:rsidRPr="003E4401" w:rsidP="003E4401" w14:paraId="3633AE57"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2．结合上下文，分析第5自然段在文中的作用。</w:t>
      </w:r>
    </w:p>
    <w:p w:rsidR="00075B45" w:rsidRPr="003E4401" w:rsidP="003E4401" w14:paraId="77B4128C"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【合作探究】第5自然段是过渡段。一问一答，引出下文对“意境”产生原因的论述。</w:t>
      </w:r>
    </w:p>
    <w:p w:rsidR="00075B45" w:rsidRPr="003E4401" w:rsidP="003E4401" w14:paraId="523887FC"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3．第6自然段列举齐白石画虾的例子，是为了说明什么？</w:t>
      </w:r>
    </w:p>
    <w:p w:rsidR="00075B45" w:rsidRPr="003E4401" w:rsidP="003E4401" w14:paraId="5DC5A397"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【合作探究】作者列举齐白石画虾的例子，其目的是为了说明意境的产生有赖于思想感情，而思想感情则有赖于长期的观察；证明只有身临其境，长期观察，才会对事物有深刻的认识。</w:t>
      </w:r>
    </w:p>
    <w:p w:rsidR="00075B45" w:rsidRPr="003E4401" w:rsidP="003E4401" w14:paraId="0221B7EB"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4．简述第8自然段的主要内容。</w:t>
      </w:r>
    </w:p>
    <w:p w:rsidR="00075B45" w:rsidRPr="003E4401" w:rsidP="003E4401" w14:paraId="6299609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【合作探究】第8自然段主要是通过列举画松树和苏州四棵古老的柏树的例子，论述了山水画的意境是靠长期观察，并经过画家思想感情的渲染而最终创造出来的。</w:t>
      </w:r>
    </w:p>
    <w:p w:rsidR="00075B45" w:rsidRPr="003E4401" w:rsidP="003E4401" w14:paraId="311BD08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5．通读课文，作者认为获得“意境”主要渠道有哪些？</w:t>
      </w:r>
    </w:p>
    <w:p w:rsidR="00075B45" w:rsidRPr="003E4401" w:rsidP="003E4401" w14:paraId="131CDBE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【合作探究】深刻认识客观对象，这需要创作者身临其境、长期观察；要有强烈真挚的情感和表达这种情感的强烈愿望。</w:t>
      </w:r>
    </w:p>
    <w:p w:rsidR="00075B45" w:rsidRPr="003E4401" w:rsidP="003E4401" w14:paraId="552D4AF1"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(二)赏析语言</w:t>
      </w:r>
    </w:p>
    <w:p w:rsidR="00075B45" w:rsidRPr="003E4401" w:rsidP="003E4401" w14:paraId="45A0DC76"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1．你怎样理解“‘北国风光，千里冰封，万里雪飘’，就充分体现了诗人胸怀和思想的高度境界”？</w:t>
      </w:r>
    </w:p>
    <w:p w:rsidR="00075B45" w:rsidRPr="003E4401" w:rsidP="003E4401" w14:paraId="47367DB3"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【合作探究】这句话运用了举例论证的手法，“千里”“万里”都不是目力所及的，是词人的视野在想象之中的扩展，这种开阔宏大的扩展只有胸怀博大、气魄雄伟之人才能做到。</w:t>
      </w:r>
    </w:p>
    <w:p w:rsidR="00075B45" w:rsidRPr="003E4401" w:rsidP="003E4401" w14:paraId="108105E9"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2．作者引用杜甫诗句“意匠惨淡经营中”“语不惊人死不休”，是为了说明什么？</w:t>
      </w:r>
    </w:p>
    <w:p w:rsidR="00075B45" w:rsidRPr="003E4401" w:rsidP="003E4401" w14:paraId="40CC72DE"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【合作探究】引述杜甫的话说明了意境和意匠是相互补充的。</w:t>
      </w:r>
    </w:p>
    <w:p w:rsidR="00075B45" w:rsidRPr="003E4401" w:rsidP="003E4401" w14:paraId="7E5F8377"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3．依据课文的论述，说说“意境”和“意匠”是怎样的关系。</w:t>
      </w:r>
    </w:p>
    <w:p w:rsidR="00075B45" w:rsidRPr="003E4401" w:rsidP="003E4401" w14:paraId="31435DC0"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【合作探究】“意境”是绘画的内涵，“意匠”则是绘画的表现方法、表现手段的设计。意境和意匠是山水画的两个关键，有了意境，没有意匠，意境也就落了空。由此可见，二者是相辅相成的关系</w:t>
      </w:r>
    </w:p>
    <w:p w:rsidR="00075B45" w:rsidRPr="003E4401" w:rsidP="003E4401" w14:paraId="0070496C"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(三)归纳主旨</w:t>
      </w:r>
    </w:p>
    <w:p w:rsidR="00075B45" w:rsidRPr="003E4401" w:rsidP="003E4401" w14:paraId="6EBD7053"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本文表达了作者怎样的思想感情？</w:t>
      </w:r>
    </w:p>
    <w:p w:rsidR="00075B45" w:rsidRPr="003E4401" w:rsidP="003E4401" w14:paraId="748B13E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【合作探究】本文围绕“山水画的意境”先后阐释了什么是意境，怎样获得意境，意境与意匠的关系，层层深入地论述了意境的重要性，以及全面认识客观对象和情感在意境中的重要性。</w:t>
      </w:r>
    </w:p>
    <w:p w:rsidR="00075B45" w:rsidRPr="003E4401" w:rsidP="003E4401" w14:paraId="1687F5D1"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(四)探究写法</w:t>
      </w:r>
    </w:p>
    <w:p w:rsidR="00075B45" w:rsidRPr="003E4401" w:rsidP="003E4401" w14:paraId="78EE0580"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1．层层推进，逐层深入。</w:t>
      </w:r>
    </w:p>
    <w:p w:rsidR="00075B45" w:rsidRPr="003E4401" w:rsidP="003E4401" w14:paraId="5E55F0A4"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这篇文章论述山水画的意境，先从什么是意境开始论述，然后进一步论述意境产生的条件，最后论述意境与意匠的关系，层层深入，让读者逐步了解意境对于山水画的重要性，以及意境与意匠互相依存、不可分割的关系。</w:t>
      </w:r>
    </w:p>
    <w:p w:rsidR="00075B45" w:rsidRPr="003E4401" w:rsidP="003E4401" w14:paraId="21FDA835"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2．旁征博引，论证有力。</w:t>
      </w:r>
    </w:p>
    <w:p w:rsidR="00075B45" w:rsidRPr="003E4401" w:rsidP="003E4401" w14:paraId="1B2AD0EC"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【合作探究】文章大量列举了诗词和绘画中的实例，目的是通过这些实例证明意境在中国艺术中的重要地位，并阐释了获得意境的途径。大量的实例有力地证明了意境产生的基本条件。</w:t>
      </w:r>
    </w:p>
    <w:p w:rsidR="00075B45" w:rsidRPr="003E4401" w:rsidP="003E4401" w14:paraId="549DB524"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(五)课外阅读，对比延伸</w:t>
      </w:r>
    </w:p>
    <w:p w:rsidR="00075B45" w:rsidRPr="003E4401" w:rsidP="003E4401" w14:paraId="413B03E3"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阅读下列文段，用自己的话描述“三种境界”的含义。</w:t>
      </w:r>
    </w:p>
    <w:p w:rsidR="00075B45" w:rsidRPr="003E4401" w:rsidP="003E4401" w14:paraId="10110531"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古今之成大事业、大学问者，必经过三种之境界。“昨夜西风凋碧树．独上高楼，望尽天涯路”，此第一境也。“衣带渐宽终不悔，为伊消得人憔悴”，此第二境也。“众里寻他千百度，蓦然回首，那人却在，灯火阑珊处”，此第三境也。</w:t>
      </w:r>
    </w:p>
    <w:p w:rsidR="00075B45" w:rsidRPr="003E4401" w:rsidP="003E4401" w14:paraId="7800E796"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——王国维《人间词话》</w:t>
      </w:r>
    </w:p>
    <w:p w:rsidR="00075B45" w:rsidRPr="003E4401" w:rsidP="003E4401" w14:paraId="55C16DF0"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【合作探究】王国维所谈人生成就的“三种境界”，即由苍茫彷徨至苦心孤诣，最终得见真理(获得成功)返璞归真，蔚为大观。</w:t>
      </w:r>
    </w:p>
    <w:p w:rsidR="00075B45" w:rsidRPr="003E4401" w:rsidP="003E4401" w14:paraId="78A3612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四、课堂小结</w:t>
      </w:r>
    </w:p>
    <w:p w:rsidR="00075B45" w:rsidRPr="003E4401" w:rsidP="003E4401" w14:paraId="2ED42F7A"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艺术作品和文学作品的创作，都离不开意境的营造。而意境的营造离不开创作者身临其境，对客观对象的长期观察。要想作品呈现出独一无二的风格，离不开个人情感的倾注。由此可见，文艺作品不能简单重复别人，要有自己的深刻感受。</w:t>
      </w:r>
    </w:p>
    <w:p w:rsidR="00075B45" w:rsidRPr="003E4401" w:rsidP="003E4401" w14:paraId="1D2E2846"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五、布置作业</w:t>
      </w:r>
    </w:p>
    <w:p w:rsidR="00075B45" w:rsidRPr="003E4401" w:rsidP="003E4401" w14:paraId="0ECBCDD0"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szCs w:val="21"/>
        </w:rPr>
        <w:t>请完成本课对应训练。</w:t>
      </w:r>
    </w:p>
    <w:p w:rsidR="00075B45" w:rsidRPr="003E4401" w:rsidP="003E4401" w14:paraId="3BA369DF" w14:textId="77777777">
      <w:pPr>
        <w:tabs>
          <w:tab w:val="left" w:pos="4320"/>
        </w:tabs>
        <w:snapToGrid w:val="0"/>
        <w:spacing w:line="360" w:lineRule="auto"/>
        <w:ind w:firstLine="420" w:firstLineChars="200"/>
        <w:rPr>
          <w:rFonts w:ascii="宋体" w:eastAsia="宋体" w:hAnsi="宋体" w:cs="Times New Roman"/>
          <w:szCs w:val="21"/>
        </w:rPr>
      </w:pPr>
      <w:r w:rsidRPr="003E4401">
        <w:rPr>
          <w:rFonts w:ascii="宋体" w:eastAsia="宋体" w:hAnsi="宋体" w:cs="Times New Roman"/>
          <w:b/>
          <w:szCs w:val="21"/>
        </w:rPr>
        <w:t>六、板书设计</w:t>
      </w:r>
    </w:p>
    <w:p w:rsidR="00C929B2" w:rsidRPr="003E4401" w:rsidP="003E4401" w14:paraId="1F35A357" w14:textId="4FE8E200">
      <w:r w:rsidRPr="003E4401">
        <w:rPr>
          <w:noProof/>
        </w:rPr>
        <w:drawing>
          <wp:inline distT="0" distB="0" distL="0" distR="0">
            <wp:extent cx="5039995" cy="2487930"/>
            <wp:effectExtent l="0" t="0" r="8255" b="7620"/>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762337" name="山水画的意境1.png"/>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a:xfrm>
                      <a:off x="0" y="0"/>
                      <a:ext cx="5039995" cy="2487930"/>
                    </a:xfrm>
                    <a:prstGeom prst="rect">
                      <a:avLst/>
                    </a:prstGeom>
                  </pic:spPr>
                </pic:pic>
              </a:graphicData>
            </a:graphic>
          </wp:inline>
        </w:drawing>
      </w:r>
      <w:bookmarkStart w:id="0" w:name="_GoBack"/>
      <w:bookmarkEnd w:id="0"/>
    </w:p>
    <w:sectPr w:rsidSect="003E4401">
      <w:headerReference w:type="default" r:id="rId6"/>
      <w:footerReference w:type="default" r:id="rId7"/>
      <w:pgSz w:w="11906" w:h="16838"/>
      <w:pgMar w:top="1417" w:right="1077" w:bottom="1417" w:left="1077" w:header="850" w:footer="992" w:gutter="0"/>
      <w:cols w:space="425"/>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143729972"/>
      <w:docPartObj>
        <w:docPartGallery w:val="Page Numbers (Bottom of Page)"/>
        <w:docPartUnique/>
      </w:docPartObj>
    </w:sdtPr>
    <w:sdtContent>
      <w:p w:rsidR="003010E6" w:rsidP="00BE6DCD" w14:paraId="13A3EC42" w14:textId="1871F8FF">
        <w:pPr>
          <w:pStyle w:val="Footer"/>
          <w:jc w:val="center"/>
        </w:pPr>
        <w:r>
          <w:rPr>
            <w:noProof/>
          </w:rPr>
          <w:drawing>
            <wp:anchor distT="0" distB="0" distL="114300" distR="114300" simplePos="0" relativeHeight="251659264" behindDoc="0" locked="0" layoutInCell="1" allowOverlap="1">
              <wp:simplePos x="0" y="0"/>
              <wp:positionH relativeFrom="margin">
                <wp:posOffset>-660400</wp:posOffset>
              </wp:positionH>
              <wp:positionV relativeFrom="paragraph">
                <wp:posOffset>176815</wp:posOffset>
              </wp:positionV>
              <wp:extent cx="6921294" cy="326003"/>
              <wp:effectExtent l="0" t="0" r="0" b="0"/>
              <wp:wrapSquare wrapText="bothSides"/>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897854" name="Picture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6921294" cy="326003"/>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Pr="003E4401" w:rsidR="003E4401">
          <w:rPr>
            <w:noProof/>
            <w:lang w:val="zh-CN"/>
          </w:rPr>
          <w:t>4</w:t>
        </w:r>
        <w:r>
          <w:fldChar w:fldCharType="end"/>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10E6" w:rsidP="005556C0" w14:paraId="3DD4E7DD" w14:textId="44BBE095">
    <w:pPr>
      <w:pStyle w:val="Header"/>
      <w:pBdr>
        <w:bottom w:val="none" w:sz="0" w:space="0" w:color="auto"/>
      </w:pBdr>
      <w:jc w:val="both"/>
      <w:rPr>
        <w:noProof/>
      </w:rPr>
    </w:pPr>
    <w:r>
      <w:rPr>
        <w:noProof/>
      </w:rPr>
      <w:drawing>
        <wp:anchor distT="0" distB="0" distL="114300" distR="114300" simplePos="0" relativeHeight="251658240" behindDoc="0" locked="0" layoutInCell="1" allowOverlap="1">
          <wp:simplePos x="0" y="0"/>
          <wp:positionH relativeFrom="page">
            <wp:align>left</wp:align>
          </wp:positionH>
          <wp:positionV relativeFrom="paragraph">
            <wp:posOffset>-540385</wp:posOffset>
          </wp:positionV>
          <wp:extent cx="7557770" cy="1019175"/>
          <wp:effectExtent l="0" t="0" r="5080" b="9525"/>
          <wp:wrapSquare wrapText="bothSides"/>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911836" name="Picture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55777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A97"/>
    <w:rsid w:val="000058A1"/>
    <w:rsid w:val="000130DA"/>
    <w:rsid w:val="00075B45"/>
    <w:rsid w:val="0028540F"/>
    <w:rsid w:val="003010E6"/>
    <w:rsid w:val="00310FEC"/>
    <w:rsid w:val="003D7369"/>
    <w:rsid w:val="003E4401"/>
    <w:rsid w:val="00414419"/>
    <w:rsid w:val="00446F97"/>
    <w:rsid w:val="00463A97"/>
    <w:rsid w:val="005556C0"/>
    <w:rsid w:val="0056694C"/>
    <w:rsid w:val="005B6A7E"/>
    <w:rsid w:val="005F6CAE"/>
    <w:rsid w:val="006A2E2D"/>
    <w:rsid w:val="007B6ADB"/>
    <w:rsid w:val="007F1418"/>
    <w:rsid w:val="008509B3"/>
    <w:rsid w:val="009225BB"/>
    <w:rsid w:val="009241E1"/>
    <w:rsid w:val="00942038"/>
    <w:rsid w:val="0096117D"/>
    <w:rsid w:val="009C7C1E"/>
    <w:rsid w:val="00A15D48"/>
    <w:rsid w:val="00A46002"/>
    <w:rsid w:val="00A62704"/>
    <w:rsid w:val="00A80BA1"/>
    <w:rsid w:val="00AA287B"/>
    <w:rsid w:val="00B266AA"/>
    <w:rsid w:val="00B72679"/>
    <w:rsid w:val="00BD3775"/>
    <w:rsid w:val="00BE6DCD"/>
    <w:rsid w:val="00C929B2"/>
    <w:rsid w:val="00E44685"/>
    <w:rsid w:val="00E64BB7"/>
    <w:rsid w:val="00F3041B"/>
    <w:rsid w:val="00F45596"/>
    <w:rsid w:val="00F7417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next w:val="Normal"/>
    <w:link w:val="1Char"/>
    <w:uiPriority w:val="9"/>
    <w:qFormat/>
    <w:rsid w:val="00C929B2"/>
    <w:pPr>
      <w:spacing w:before="340" w:after="330" w:line="578" w:lineRule="auto"/>
      <w:jc w:val="center"/>
      <w:outlineLvl w:val="0"/>
    </w:pPr>
    <w:rPr>
      <w:rFonts w:eastAsia="宋体"/>
      <w:b/>
      <w:bCs/>
      <w:kern w:val="44"/>
      <w:szCs w:val="44"/>
    </w:rPr>
  </w:style>
  <w:style w:type="paragraph" w:styleId="Heading2">
    <w:name w:val="heading 2"/>
    <w:next w:val="Normal"/>
    <w:link w:val="2Char"/>
    <w:uiPriority w:val="9"/>
    <w:unhideWhenUsed/>
    <w:qFormat/>
    <w:rsid w:val="00C929B2"/>
    <w:pPr>
      <w:spacing w:before="260" w:after="260" w:line="415" w:lineRule="auto"/>
      <w:jc w:val="center"/>
      <w:outlineLvl w:val="1"/>
    </w:pPr>
    <w:rPr>
      <w:rFonts w:eastAsia="宋体" w:asciiTheme="majorHAnsi" w:hAnsiTheme="majorHAnsi" w:cstheme="majorBidi"/>
      <w:b/>
      <w:bCs/>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301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3010E6"/>
    <w:rPr>
      <w:sz w:val="18"/>
      <w:szCs w:val="18"/>
    </w:rPr>
  </w:style>
  <w:style w:type="paragraph" w:styleId="Footer">
    <w:name w:val="footer"/>
    <w:basedOn w:val="Normal"/>
    <w:link w:val="Char0"/>
    <w:uiPriority w:val="99"/>
    <w:unhideWhenUsed/>
    <w:rsid w:val="003010E6"/>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3010E6"/>
    <w:rPr>
      <w:sz w:val="18"/>
      <w:szCs w:val="18"/>
    </w:rPr>
  </w:style>
  <w:style w:type="character" w:customStyle="1" w:styleId="1Char">
    <w:name w:val="标题 1 Char"/>
    <w:basedOn w:val="DefaultParagraphFont"/>
    <w:link w:val="Heading1"/>
    <w:uiPriority w:val="9"/>
    <w:rsid w:val="00C929B2"/>
    <w:rPr>
      <w:rFonts w:eastAsia="宋体"/>
      <w:b/>
      <w:bCs/>
      <w:kern w:val="44"/>
      <w:szCs w:val="44"/>
    </w:rPr>
  </w:style>
  <w:style w:type="character" w:customStyle="1" w:styleId="2Char">
    <w:name w:val="标题 2 Char"/>
    <w:basedOn w:val="DefaultParagraphFont"/>
    <w:link w:val="Heading2"/>
    <w:uiPriority w:val="9"/>
    <w:rsid w:val="00C929B2"/>
    <w:rPr>
      <w:rFonts w:eastAsia="宋体" w:asciiTheme="majorHAnsi" w:hAnsiTheme="majorHAnsi" w:cstheme="majorBidi"/>
      <w:b/>
      <w:bCs/>
      <w:szCs w:val="32"/>
    </w:rPr>
  </w:style>
  <w:style w:type="paragraph" w:styleId="PlainText">
    <w:name w:val="Plain Text"/>
    <w:basedOn w:val="Normal"/>
    <w:link w:val="Char1"/>
    <w:rsid w:val="00C929B2"/>
    <w:rPr>
      <w:rFonts w:ascii="宋体" w:eastAsia="宋体" w:hAnsi="Courier New" w:cs="Courier New"/>
      <w:szCs w:val="21"/>
    </w:rPr>
  </w:style>
  <w:style w:type="character" w:customStyle="1" w:styleId="Char1">
    <w:name w:val="纯文本 Char"/>
    <w:basedOn w:val="DefaultParagraphFont"/>
    <w:link w:val="PlainText"/>
    <w:rsid w:val="00C929B2"/>
    <w:rPr>
      <w:rFonts w:ascii="宋体" w:eastAsia="宋体" w:hAnsi="Courier New" w:cs="Courier New"/>
      <w:szCs w:val="21"/>
    </w:rPr>
  </w:style>
  <w:style w:type="paragraph" w:styleId="BalloonText">
    <w:name w:val="Balloon Text"/>
    <w:basedOn w:val="Normal"/>
    <w:link w:val="Char2"/>
    <w:uiPriority w:val="99"/>
    <w:semiHidden/>
    <w:unhideWhenUsed/>
    <w:rsid w:val="003E4401"/>
    <w:rPr>
      <w:sz w:val="18"/>
      <w:szCs w:val="18"/>
    </w:rPr>
  </w:style>
  <w:style w:type="character" w:customStyle="1" w:styleId="Char2">
    <w:name w:val="批注框文本 Char"/>
    <w:basedOn w:val="DefaultParagraphFont"/>
    <w:link w:val="BalloonText"/>
    <w:uiPriority w:val="99"/>
    <w:semiHidden/>
    <w:rsid w:val="003E44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440</Words>
  <Characters>2511</Characters>
  <Application>Microsoft Office Word</Application>
  <DocSecurity>0</DocSecurity>
  <Lines>20</Lines>
  <Paragraphs>5</Paragraphs>
  <ScaleCrop>false</ScaleCrop>
  <Company/>
  <LinksUpToDate>false</LinksUpToDate>
  <CharactersWithSpaces>2946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zxxk</dc:creator>
  <cp:lastModifiedBy>Administrator</cp:lastModifiedBy>
  <cp:revision>10</cp:revision>
  <dcterms:created xsi:type="dcterms:W3CDTF">2019-10-21T09:10:00Z</dcterms:created>
  <dcterms:modified xsi:type="dcterms:W3CDTF">2019-12-11T08:22:00Z</dcterms:modified>
</cp:coreProperties>
</file>